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4A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4648B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07EA401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77DB777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5A23D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滕政办发〔202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号</w:t>
      </w:r>
    </w:p>
    <w:p w14:paraId="10352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50572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滕州市人民政府办公室</w:t>
      </w:r>
    </w:p>
    <w:p w14:paraId="53DC6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关于印发</w:t>
      </w:r>
      <w:bookmarkStart w:id="0" w:name="OLE_LINK3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《</w:t>
      </w:r>
      <w:bookmarkStart w:id="1" w:name="OLE_LINK2"/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滕州市免除居民基本殡葬服务</w:t>
      </w:r>
    </w:p>
    <w:p w14:paraId="6F256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费用实施意见</w:t>
      </w:r>
      <w:bookmarkEnd w:id="1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》</w:t>
      </w:r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的通知</w:t>
      </w:r>
    </w:p>
    <w:p w14:paraId="21AEEF4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color="auto" w:fill="FFFFFF"/>
          <w:lang w:val="en-US" w:eastAsia="zh-CN"/>
        </w:rPr>
      </w:pPr>
    </w:p>
    <w:p w14:paraId="4F9943F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8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8"/>
          <w:sz w:val="32"/>
          <w:szCs w:val="32"/>
          <w:shd w:val="clear" w:color="auto" w:fill="FFFFFF"/>
          <w:lang w:val="en-US" w:eastAsia="zh-CN"/>
        </w:rPr>
        <w:t>各镇人民政府、街道办事处，滕州经济技术开发区管委会，市政府各部门，各企事业单位：</w:t>
      </w:r>
    </w:p>
    <w:p w14:paraId="173E897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7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8"/>
          <w:sz w:val="32"/>
          <w:szCs w:val="32"/>
          <w:shd w:val="clear" w:color="auto" w:fill="FFFFFF"/>
          <w:lang w:val="en-US" w:eastAsia="zh-CN"/>
        </w:rPr>
        <w:t>《滕州市免除居民基本殡葬服务费用实施意见》已经市政府同意，现印发给你们，请抓好贯彻落实。</w:t>
      </w:r>
    </w:p>
    <w:p w14:paraId="2CBD6D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5A53CA6">
      <w:pPr>
        <w:pStyle w:val="2"/>
        <w:rPr>
          <w:rFonts w:hint="eastAsia"/>
          <w:lang w:val="en-US" w:eastAsia="zh-CN"/>
        </w:rPr>
      </w:pPr>
    </w:p>
    <w:p w14:paraId="4A35373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滕州市人民政府办公室</w:t>
      </w:r>
    </w:p>
    <w:p w14:paraId="086235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  2025年1月12日</w:t>
      </w:r>
    </w:p>
    <w:p w14:paraId="03B933B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1116523D">
      <w:pPr>
        <w:jc w:val="center"/>
        <w:rPr>
          <w:rFonts w:hint="eastAsia" w:ascii="黑体" w:hAnsi="黑体" w:eastAsia="黑体" w:cs="Times New Roman"/>
          <w:bCs/>
          <w:color w:val="auto"/>
          <w:sz w:val="44"/>
          <w:szCs w:val="44"/>
        </w:rPr>
      </w:pPr>
    </w:p>
    <w:p w14:paraId="1C23C31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1B9333A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黑体" w:hAnsi="黑体" w:eastAsia="黑体" w:cs="Times New Roman"/>
          <w:bCs/>
          <w:color w:val="auto"/>
          <w:sz w:val="44"/>
          <w:szCs w:val="44"/>
          <w:lang w:eastAsia="zh-CN"/>
        </w:rPr>
      </w:pPr>
      <w:bookmarkStart w:id="2" w:name="OLE_LINK1"/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滕州市免除居民基本殡葬服务费用实施意见</w:t>
      </w:r>
    </w:p>
    <w:bookmarkEnd w:id="2"/>
    <w:p w14:paraId="41DB0EE0">
      <w:pPr>
        <w:pStyle w:val="1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textAlignment w:val="auto"/>
        <w:rPr>
          <w:rFonts w:ascii="Courier New" w:hAnsi="Courier New"/>
          <w:color w:val="auto"/>
          <w:spacing w:val="-6"/>
          <w:sz w:val="32"/>
          <w:szCs w:val="32"/>
        </w:rPr>
      </w:pPr>
    </w:p>
    <w:p w14:paraId="5FD6F2F8">
      <w:pPr>
        <w:pStyle w:val="1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19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为进一步深化殡葬改革，切实减轻群众丧葬负担，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简化免除居民基本殡葬服务费用办理手续，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提升殡葬公共服务普惠性、均等化水平，根据《枣庄市人民政府办公室关于免除居民基本殡葬服务费用的通知》（枣政办字〔2018〕8号）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精神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，结合我市实际，制定本实施意见。</w:t>
      </w:r>
    </w:p>
    <w:p w14:paraId="1AB52D46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ascii="黑体" w:hAnsi="黑体" w:eastAsia="黑体" w:cs="黑体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一、免除对象</w:t>
      </w:r>
    </w:p>
    <w:p w14:paraId="0853AFAC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420"/>
        <w:jc w:val="both"/>
        <w:textAlignment w:val="auto"/>
        <w:rPr>
          <w:rFonts w:hint="eastAsia" w:ascii="楷体_GB2312" w:hAnsi="楷体_GB2312" w:eastAsia="楷体_GB2312" w:cs="楷体_GB2312"/>
          <w:bCs/>
          <w:color w:val="auto"/>
          <w:spacing w:val="0"/>
          <w:sz w:val="32"/>
          <w:szCs w:val="36"/>
        </w:rPr>
      </w:pPr>
      <w:r>
        <w:rPr>
          <w:rFonts w:hint="eastAsia" w:ascii="楷体_GB2312" w:hAnsi="楷体_GB2312" w:eastAsia="楷体_GB2312" w:cs="楷体_GB2312"/>
          <w:bCs/>
          <w:color w:val="auto"/>
          <w:spacing w:val="0"/>
          <w:sz w:val="32"/>
          <w:szCs w:val="36"/>
        </w:rPr>
        <w:t>（一）具有滕州市户籍且在枣庄市行政区域内殡仪馆火化的居民；</w:t>
      </w:r>
    </w:p>
    <w:p w14:paraId="79E261A5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420"/>
        <w:jc w:val="both"/>
        <w:textAlignment w:val="auto"/>
        <w:rPr>
          <w:rFonts w:hint="eastAsia" w:ascii="楷体_GB2312" w:hAnsi="楷体_GB2312" w:eastAsia="楷体_GB2312" w:cs="楷体_GB2312"/>
          <w:bCs/>
          <w:color w:val="auto"/>
          <w:spacing w:val="0"/>
          <w:sz w:val="32"/>
          <w:szCs w:val="36"/>
        </w:rPr>
      </w:pPr>
      <w:r>
        <w:rPr>
          <w:rFonts w:hint="eastAsia" w:ascii="楷体_GB2312" w:hAnsi="楷体_GB2312" w:eastAsia="楷体_GB2312" w:cs="楷体_GB2312"/>
          <w:bCs/>
          <w:color w:val="auto"/>
          <w:spacing w:val="0"/>
          <w:sz w:val="32"/>
          <w:szCs w:val="36"/>
        </w:rPr>
        <w:t>（二）在枣庄市行政区域内死亡并在滕州市殡仪馆火化的下列人员：</w:t>
      </w:r>
    </w:p>
    <w:p w14:paraId="6D4EA3C8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1.未登记户口的社会福利机构抚养的儿童(非法收养的除外)；</w:t>
      </w:r>
    </w:p>
    <w:p w14:paraId="18028FE7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2.无法查明身份并在社会救助管理机构死亡的被救助人员；</w:t>
      </w:r>
    </w:p>
    <w:p w14:paraId="742E0314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3.驻枣大中专院校全日制非枣庄市户籍的学生；</w:t>
      </w:r>
    </w:p>
    <w:p w14:paraId="2E07D4A4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4.驻枣部队的现役军人，无枣庄市户籍的军队离休退休干部；</w:t>
      </w:r>
    </w:p>
    <w:p w14:paraId="5498FC17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5.与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在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枣用人单位签订劳动合同、按规定在枣庄市缴纳社会养老保险金1年以上的外来务工人员；</w:t>
      </w:r>
    </w:p>
    <w:p w14:paraId="3D41095A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6.公安部门经办处理的无名尸体。</w:t>
      </w:r>
    </w:p>
    <w:p w14:paraId="71D36AF0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ascii="黑体" w:hAnsi="黑体" w:eastAsia="黑体" w:cs="黑体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二、免除项目</w:t>
      </w:r>
    </w:p>
    <w:p w14:paraId="0E59D26A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</w:rPr>
        <w:t>（一）基本殡葬服务项目是指</w:t>
      </w: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  <w:lang w:eastAsia="zh-CN"/>
        </w:rPr>
        <w:t>在枣庄市辖区内殡仪馆发生的</w:t>
      </w: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</w:rPr>
        <w:t>以下4项服务项目:</w:t>
      </w:r>
    </w:p>
    <w:p w14:paraId="7F35E5A5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1.遗体接运费（含消毒和馆内抬尸）；</w:t>
      </w:r>
    </w:p>
    <w:p w14:paraId="3CC7C6BB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2.遗体存放费（含冷藏，存放时间3天）；</w:t>
      </w:r>
    </w:p>
    <w:p w14:paraId="5D87AE5A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3.遗体火化费（含骨灰装整）；</w:t>
      </w:r>
    </w:p>
    <w:p w14:paraId="248EAED0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4.骨灰寄存费（1年以内全封闭式单盒骨灰寄存）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。</w:t>
      </w:r>
    </w:p>
    <w:p w14:paraId="59937A33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</w:rPr>
        <w:t>（二）在滕州市殡仪馆火化</w:t>
      </w: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  <w:lang w:eastAsia="zh-CN"/>
        </w:rPr>
        <w:t>且符合免除对象条件的，</w:t>
      </w: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</w:rPr>
        <w:t>除4项基本殡葬服务项目外，还可享受以下</w:t>
      </w: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  <w:lang w:eastAsia="zh-CN"/>
        </w:rPr>
        <w:t>费用免除项目</w:t>
      </w: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</w:rPr>
        <w:t>：</w:t>
      </w:r>
    </w:p>
    <w:p w14:paraId="31063F2A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1.基本型骨灰盒；</w:t>
      </w:r>
    </w:p>
    <w:p w14:paraId="1AC7027E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2.遗体袋；</w:t>
      </w:r>
    </w:p>
    <w:p w14:paraId="62974F68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3.包布；</w:t>
      </w:r>
    </w:p>
    <w:p w14:paraId="41AD4519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4.盖布。</w:t>
      </w:r>
    </w:p>
    <w:p w14:paraId="57D861CA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未发生的免除项目不折现、不折抵。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32"/>
          <w:szCs w:val="44"/>
        </w:rPr>
        <w:t>经审核，符合免除对象条件的，免除项目内费用当场减免。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以上基本殡葬服务项目收费标准实行政府定价管理，其他惠民殡葬政策按照相关规定执行。</w:t>
      </w:r>
    </w:p>
    <w:p w14:paraId="3BB26E10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40" w:firstLineChars="200"/>
        <w:jc w:val="both"/>
        <w:textAlignment w:val="auto"/>
        <w:rPr>
          <w:rFonts w:ascii="仿宋" w:hAnsi="仿宋" w:eastAsia="仿宋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三、办理程序</w:t>
      </w:r>
    </w:p>
    <w:p w14:paraId="4EDFCD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 w:firstLine="419" w:firstLineChars="131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</w:rPr>
        <w:t>（一）在滕州市殡仪馆火化：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丧事经办人持本人有效身份证原件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医疗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卫生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机构、乡镇卫生院（社区卫生服务中心）或公安部门出具的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32"/>
          <w:szCs w:val="32"/>
          <w:lang w:eastAsia="zh-CN"/>
        </w:rPr>
        <w:t>《居民死亡医学证明（推断）书》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到滕州市殡仪馆火化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填写《减免基本殡葬服务费用申请表》（以下简称《申请表》），并根据逝者不同情况提交以下材料：</w:t>
      </w:r>
    </w:p>
    <w:p w14:paraId="79C210FA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逝者为滕州市户籍的居民，需提供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逝者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有效身份证原件、户口簿或户籍证明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kern w:val="2"/>
          <w:sz w:val="32"/>
          <w:szCs w:val="32"/>
        </w:rPr>
        <w:t>原件；</w:t>
      </w:r>
    </w:p>
    <w:p w14:paraId="47D9EEC1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逝者为未登记户口的社会福利机构抚养的儿童(非法收养的除外)、无法查明身份并在社会救助管理机构死亡的被救助人员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，需提供民政部门出具的身份证明原件；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驻枣大中专院校全日制非枣庄市户籍的学生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需提供学校出具的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身份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证明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原件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、学生证和身份证原件；驻枣部队现役军人，需提供团以上政治机关出具的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身份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证明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原件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和军官证、士兵证或学员证原件；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非枣庄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市户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籍的军队离休退休干部，需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提供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市军休所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出具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身份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证明原件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身份证、户口簿或户籍证明；与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在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枣用人单位签订劳动合同、按规定在枣庄市缴纳社会养老保险金1年以上的外来务工人员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需提供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人社部门出具的缴纳社会养老保险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证明原件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身份证、户口簿或户籍证明；公安部门经办处理的无名尸体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，需提供公安部门出具的相关证明原件。</w:t>
      </w:r>
    </w:p>
    <w:p w14:paraId="54E1D625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kern w:val="2"/>
          <w:sz w:val="32"/>
          <w:szCs w:val="32"/>
        </w:rPr>
        <w:t>（二）在枣庄市行政区域内滕州市</w:t>
      </w:r>
      <w:r>
        <w:rPr>
          <w:rFonts w:hint="eastAsia" w:ascii="楷体_GB2312" w:hAnsi="楷体_GB2312" w:eastAsia="楷体_GB2312" w:cs="楷体_GB2312"/>
          <w:color w:val="auto"/>
          <w:spacing w:val="0"/>
          <w:kern w:val="2"/>
          <w:sz w:val="32"/>
          <w:szCs w:val="32"/>
          <w:lang w:eastAsia="zh-CN"/>
        </w:rPr>
        <w:t>辖区</w:t>
      </w:r>
      <w:r>
        <w:rPr>
          <w:rFonts w:hint="eastAsia" w:ascii="楷体_GB2312" w:hAnsi="楷体_GB2312" w:eastAsia="楷体_GB2312" w:cs="楷体_GB2312"/>
          <w:color w:val="auto"/>
          <w:spacing w:val="0"/>
          <w:kern w:val="2"/>
          <w:sz w:val="32"/>
          <w:szCs w:val="32"/>
        </w:rPr>
        <w:t>外殡仪馆火化的滕州市户籍人员：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经办人到滕州市殡仪馆办理基本殡葬服务费用报销手续，需提供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本人身份证原件、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kern w:val="2"/>
          <w:sz w:val="32"/>
          <w:szCs w:val="44"/>
        </w:rPr>
        <w:t>逝者身份证和户口簿原件、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火化证明、火化遗体殡仪馆出具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基本殡葬服务项目费用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44"/>
        </w:rPr>
        <w:t>发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kern w:val="2"/>
          <w:sz w:val="32"/>
          <w:szCs w:val="44"/>
        </w:rPr>
        <w:t>票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kern w:val="2"/>
          <w:sz w:val="32"/>
          <w:szCs w:val="44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经办人银行卡复印件等材料。</w:t>
      </w:r>
    </w:p>
    <w:p w14:paraId="21724089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报销项目费用为基本殡葬服务项目。报销项目费用标准高于滕州市基本殡葬服务减免项目标准的，按照滕州市标准予以报销；低于滕州市基本殡葬服务减免项目标准的，按照发票据实报销。在火化地享受了减免费用政策的，已享受减免的项目不再报销。</w:t>
      </w:r>
    </w:p>
    <w:p w14:paraId="7A06BDBC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838" w:firstLineChars="262"/>
        <w:jc w:val="both"/>
        <w:textAlignment w:val="auto"/>
        <w:rPr>
          <w:rFonts w:ascii="黑体" w:hAnsi="黑体" w:eastAsia="黑体" w:cs="黑体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四、有关要求</w:t>
      </w:r>
    </w:p>
    <w:p w14:paraId="223E4D62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</w:rPr>
        <w:t>（一）加强组织领导。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实施普惠型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、均等化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殡葬惠民政策，是减轻群众负担，改善民生的具体体现，也是推进移风易俗工作的重要抓手。各级各有关部门要充分认识落实惠民殡葬政策的重要意义，严密组织、规范运作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，确保惠民政策落到实处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。</w:t>
      </w:r>
    </w:p>
    <w:p w14:paraId="7B409600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</w:rPr>
        <w:t>（二）明确部门职责。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民政部门要牵头做好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惠民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殡葬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政策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的组织实施；财政部门要做好经费保障工作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将免除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费用列入年度预算，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按月及时拨付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发改部门要做好基本殡葬服务价格核定工作；公安部门要加强遗体接运车辆的管理；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人社部门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要在办理参保人员抚恤待遇和丧葬补助业务时，严格审查去世人员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火化证明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（按照规定允许土葬的少数民族除外）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市场监管部门要做好价格监督工作；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其他各有关部门要按照各自职责做好工作。</w:t>
      </w:r>
    </w:p>
    <w:p w14:paraId="620907D4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</w:rPr>
        <w:t>（三）强化监督管理。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市殡仪馆要加强内部管理，严格执行惠民殡葬政策，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kern w:val="2"/>
          <w:sz w:val="32"/>
          <w:szCs w:val="32"/>
        </w:rPr>
        <w:t>实行殡葬服务项目、收费标准、服务内容、服务程序、服务承诺、服务监督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kern w:val="2"/>
          <w:sz w:val="32"/>
          <w:szCs w:val="32"/>
          <w:lang w:eastAsia="zh-CN"/>
        </w:rPr>
        <w:t>公开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kern w:val="2"/>
          <w:sz w:val="32"/>
          <w:szCs w:val="32"/>
        </w:rPr>
        <w:t>制度，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不断提高服务水平。对不按规定办理免除费用手续，故意拖延办理造成不良影响，或弄虚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作假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套取补助资金的单位、工作人员或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kern w:val="2"/>
          <w:sz w:val="32"/>
          <w:szCs w:val="32"/>
        </w:rPr>
        <w:t>当事人，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由相关部门根据有关规定进行处理；情节严重的，追究相关人员的法律责任。</w:t>
      </w:r>
    </w:p>
    <w:p w14:paraId="5FEFC7CA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40" w:firstLineChars="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因政策调整、市场价格变化或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32"/>
          <w:szCs w:val="32"/>
        </w:rPr>
        <w:t>贯彻执行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32"/>
          <w:szCs w:val="32"/>
          <w:lang w:eastAsia="zh-CN"/>
        </w:rPr>
        <w:t>绩效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等原因造成免除项目或免除项目费用发生变化时，由发改、民政、财政部门共同研究，提出调整意见，报市政府审批。</w:t>
      </w:r>
    </w:p>
    <w:p w14:paraId="3961E4F2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0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本意见自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下发之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日起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执行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，同时废止《滕州市人民政府办公室关于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印发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&lt;滕州市免除居民基本殡葬服务费用的实施意见&gt;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的通知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》（滕政办发〔2018〕26号）。</w:t>
      </w:r>
    </w:p>
    <w:p w14:paraId="0E817C1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</w:p>
    <w:p w14:paraId="1081BBAD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</w:p>
    <w:p w14:paraId="28895F5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</w:p>
    <w:p w14:paraId="7D06324B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</w:p>
    <w:p w14:paraId="4A23CA34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</w:p>
    <w:p w14:paraId="0112CD01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01894D7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0AB457B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0936C563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3" w:name="_GoBack"/>
      <w:bookmarkEnd w:id="3"/>
    </w:p>
    <w:p w14:paraId="6D2A9327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280C8A9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7F338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338455</wp:posOffset>
                </wp:positionV>
                <wp:extent cx="5400040" cy="25400"/>
                <wp:effectExtent l="0" t="9525" r="10160" b="22225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40" cy="25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5pt;margin-top:26.65pt;height:2pt;width:425.2pt;z-index:251660288;mso-width-relative:page;mso-height-relative:page;" filled="f" stroked="t" coordsize="21600,21600" o:gfxdata="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yD1idtUAAAAHAQAADwAAAAAAAAABACAAAAAiAAAAZHJzL2Rvd25yZXYueG1sUEsBAhQA&#10;FAAAAAgAh07iQMBksy/1AQAA6wMAAA4AAAAAAAAAAQAgAAAAJAEAAGRycy9lMm9Eb2MueG1sUEsF&#10;BgAAAAAGAAYAWQEAAIs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70ED3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抄</w:t>
      </w:r>
      <w:r>
        <w:rPr>
          <w:rFonts w:hint="eastAsia" w:ascii="仿宋_GB2312" w:eastAsia="仿宋_GB2312"/>
          <w:b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/>
          <w:b/>
          <w:color w:val="000000"/>
          <w:sz w:val="28"/>
          <w:szCs w:val="28"/>
        </w:rPr>
        <w:t>送：</w:t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市委办公室，市人大常委会办公室，市政协办公室，市纪委 </w:t>
      </w:r>
    </w:p>
    <w:p w14:paraId="39687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eastAsia="仿宋_GB2312"/>
          <w:color w:val="000000"/>
          <w:sz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    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 办公室，市法院，市检察院，市人武部。</w:t>
      </w:r>
    </w:p>
    <w:p w14:paraId="03382A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5400040" cy="0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pt;height:0pt;width:425.2pt;z-index:251661312;mso-width-relative:page;mso-height-relative:page;" filled="f" stroked="t" coordsize="21600,21600" o:gfxdata="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Ipxz7TAAAABAEAAA8AAAAAAAAAAQAgAAAAIgAAAGRycy9kb3ducmV2LnhtbFBLAQIUABQA&#10;AAAIAIdO4kBupc1T9QEAAOYDAAAOAAAAAAAAAAEAIAAAACI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394335</wp:posOffset>
                </wp:positionV>
                <wp:extent cx="5400040" cy="762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40" cy="762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1.05pt;height:0.6pt;width:425.2pt;z-index:251662336;mso-width-relative:page;mso-height-relative:page;" filled="f" stroked="t" coordsize="21600,21600" o:gfxdata="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QiZVxdQAAAAGAQAADwAAAAAAAAABACAAAAAiAAAAZHJzL2Rvd25yZXYueG1sUEsB&#10;AhQAFAAAAAgAh07iQJ3t5Pf5AQAA6gMAAA4AAAAAAAAAAQAgAAAAIwEAAGRycy9lMm9Eb2MueG1s&#10;UEsFBgAAAAAGAAYAWQEAAI4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color w:val="000000"/>
          <w:sz w:val="28"/>
        </w:rPr>
        <w:t xml:space="preserve">滕州市人民政府办公室                 </w:t>
      </w:r>
      <w:r>
        <w:rPr>
          <w:rFonts w:hint="eastAsia" w:ascii="仿宋_GB2312" w:eastAsia="仿宋_GB2312"/>
          <w:color w:val="000000"/>
          <w:sz w:val="28"/>
          <w:lang w:val="en-US" w:eastAsia="zh-CN"/>
        </w:rPr>
        <w:t xml:space="preserve">   </w:t>
      </w:r>
      <w:r>
        <w:rPr>
          <w:rFonts w:hint="eastAsia" w:ascii="仿宋_GB2312" w:eastAsia="仿宋_GB2312"/>
          <w:color w:val="000000"/>
          <w:sz w:val="28"/>
        </w:rPr>
        <w:t xml:space="preserve">  20</w:t>
      </w:r>
      <w:r>
        <w:rPr>
          <w:rFonts w:hint="eastAsia" w:ascii="仿宋_GB2312" w:eastAsia="仿宋_GB2312"/>
          <w:color w:val="000000"/>
          <w:sz w:val="28"/>
          <w:lang w:val="en-US" w:eastAsia="zh-CN"/>
        </w:rPr>
        <w:t>25</w:t>
      </w:r>
      <w:r>
        <w:rPr>
          <w:rFonts w:hint="eastAsia" w:ascii="仿宋_GB2312" w:eastAsia="仿宋_GB2312"/>
          <w:color w:val="000000"/>
          <w:sz w:val="28"/>
        </w:rPr>
        <w:t>年</w:t>
      </w:r>
      <w:r>
        <w:rPr>
          <w:rFonts w:hint="eastAsia" w:ascii="仿宋_GB2312" w:eastAsia="仿宋_GB2312"/>
          <w:color w:val="000000"/>
          <w:sz w:val="28"/>
          <w:lang w:val="en-US" w:eastAsia="zh-CN"/>
        </w:rPr>
        <w:t>1</w:t>
      </w:r>
      <w:r>
        <w:rPr>
          <w:rFonts w:hint="eastAsia" w:ascii="仿宋_GB2312" w:eastAsia="仿宋_GB2312"/>
          <w:color w:val="000000"/>
          <w:sz w:val="28"/>
        </w:rPr>
        <w:t>月</w:t>
      </w:r>
      <w:r>
        <w:rPr>
          <w:rFonts w:hint="eastAsia" w:ascii="仿宋_GB2312" w:eastAsia="仿宋_GB2312"/>
          <w:color w:val="000000"/>
          <w:sz w:val="28"/>
          <w:lang w:val="en-US" w:eastAsia="zh-CN"/>
        </w:rPr>
        <w:t>12</w:t>
      </w:r>
      <w:r>
        <w:rPr>
          <w:rFonts w:hint="eastAsia" w:ascii="仿宋_GB2312" w:eastAsia="仿宋_GB2312"/>
          <w:color w:val="000000"/>
          <w:sz w:val="28"/>
        </w:rPr>
        <w:t>日印发</w:t>
      </w:r>
    </w:p>
    <w:sectPr>
      <w:footerReference r:id="rId3" w:type="default"/>
      <w:pgSz w:w="11906" w:h="16838"/>
      <w:pgMar w:top="1701" w:right="1701" w:bottom="1701" w:left="1701" w:header="851" w:footer="141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22220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04ACE5">
                          <w:pPr>
                            <w:pStyle w:val="5"/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04ACE5">
                    <w:pPr>
                      <w:pStyle w:val="5"/>
                      <w:rPr>
                        <w:rFonts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2MjkwYTJhOThlYmI1Y2FkYTk1YTUxODcwOGJiNjEifQ=="/>
  </w:docVars>
  <w:rsids>
    <w:rsidRoot w:val="00F64562"/>
    <w:rsid w:val="000736E6"/>
    <w:rsid w:val="000F0254"/>
    <w:rsid w:val="000F270D"/>
    <w:rsid w:val="001504FF"/>
    <w:rsid w:val="0016657E"/>
    <w:rsid w:val="0018740E"/>
    <w:rsid w:val="001D1C1D"/>
    <w:rsid w:val="001F07E5"/>
    <w:rsid w:val="00205D85"/>
    <w:rsid w:val="002A456E"/>
    <w:rsid w:val="00300C12"/>
    <w:rsid w:val="00336046"/>
    <w:rsid w:val="00373A99"/>
    <w:rsid w:val="00471094"/>
    <w:rsid w:val="004B5EFA"/>
    <w:rsid w:val="004C0E46"/>
    <w:rsid w:val="00566555"/>
    <w:rsid w:val="00656406"/>
    <w:rsid w:val="00755DFB"/>
    <w:rsid w:val="007B224B"/>
    <w:rsid w:val="007E4CA5"/>
    <w:rsid w:val="00857842"/>
    <w:rsid w:val="009A154E"/>
    <w:rsid w:val="00A23448"/>
    <w:rsid w:val="00B30D83"/>
    <w:rsid w:val="00BA2E5B"/>
    <w:rsid w:val="00C01662"/>
    <w:rsid w:val="00C01E12"/>
    <w:rsid w:val="00CD26ED"/>
    <w:rsid w:val="00D54F89"/>
    <w:rsid w:val="00F64562"/>
    <w:rsid w:val="00F840F4"/>
    <w:rsid w:val="00FA5F79"/>
    <w:rsid w:val="00FE589B"/>
    <w:rsid w:val="01086C64"/>
    <w:rsid w:val="013C06BC"/>
    <w:rsid w:val="0184006A"/>
    <w:rsid w:val="01A13EA3"/>
    <w:rsid w:val="025A34EF"/>
    <w:rsid w:val="02EE4660"/>
    <w:rsid w:val="02F70D3E"/>
    <w:rsid w:val="03084CFA"/>
    <w:rsid w:val="041D5C96"/>
    <w:rsid w:val="04243DB5"/>
    <w:rsid w:val="045F6BAE"/>
    <w:rsid w:val="048326A3"/>
    <w:rsid w:val="04890881"/>
    <w:rsid w:val="04E57E5F"/>
    <w:rsid w:val="05A76C9A"/>
    <w:rsid w:val="05EF3F4F"/>
    <w:rsid w:val="071E2D3E"/>
    <w:rsid w:val="07AA45D1"/>
    <w:rsid w:val="08981E4E"/>
    <w:rsid w:val="08F04266"/>
    <w:rsid w:val="091C32AD"/>
    <w:rsid w:val="098A290C"/>
    <w:rsid w:val="09CE27EB"/>
    <w:rsid w:val="09DA6CC4"/>
    <w:rsid w:val="09F2225F"/>
    <w:rsid w:val="0A2C39C3"/>
    <w:rsid w:val="0A622F41"/>
    <w:rsid w:val="0A8E01DA"/>
    <w:rsid w:val="0A9F5158"/>
    <w:rsid w:val="0ADF27E4"/>
    <w:rsid w:val="0B884C29"/>
    <w:rsid w:val="0BA378D9"/>
    <w:rsid w:val="0C782EF0"/>
    <w:rsid w:val="0CBD4DA7"/>
    <w:rsid w:val="0D0D11C8"/>
    <w:rsid w:val="0D5C45C0"/>
    <w:rsid w:val="0E3E1F7C"/>
    <w:rsid w:val="0E454BA9"/>
    <w:rsid w:val="0E456E02"/>
    <w:rsid w:val="0E815C6F"/>
    <w:rsid w:val="0EB84F9C"/>
    <w:rsid w:val="0ECF630A"/>
    <w:rsid w:val="0F29227F"/>
    <w:rsid w:val="0F2B249C"/>
    <w:rsid w:val="0F405FC1"/>
    <w:rsid w:val="0F5F5CA1"/>
    <w:rsid w:val="0F68069C"/>
    <w:rsid w:val="0F8E4569"/>
    <w:rsid w:val="0FAC4C5F"/>
    <w:rsid w:val="101F38B3"/>
    <w:rsid w:val="11020FDA"/>
    <w:rsid w:val="11372E87"/>
    <w:rsid w:val="11ED1C8A"/>
    <w:rsid w:val="122907E8"/>
    <w:rsid w:val="136B7254"/>
    <w:rsid w:val="13BB1914"/>
    <w:rsid w:val="147246C9"/>
    <w:rsid w:val="14DC7D94"/>
    <w:rsid w:val="159B7C4F"/>
    <w:rsid w:val="15D14061"/>
    <w:rsid w:val="1602382A"/>
    <w:rsid w:val="16B32D77"/>
    <w:rsid w:val="175C51BC"/>
    <w:rsid w:val="17B033E4"/>
    <w:rsid w:val="184A351F"/>
    <w:rsid w:val="186500A0"/>
    <w:rsid w:val="18826EA4"/>
    <w:rsid w:val="19121FD6"/>
    <w:rsid w:val="195B1BCF"/>
    <w:rsid w:val="19B45BCA"/>
    <w:rsid w:val="19CD3B65"/>
    <w:rsid w:val="19F17E3E"/>
    <w:rsid w:val="1A646862"/>
    <w:rsid w:val="1A756CC1"/>
    <w:rsid w:val="1A936C96"/>
    <w:rsid w:val="1A9611D4"/>
    <w:rsid w:val="1AAC3F6F"/>
    <w:rsid w:val="1B177D78"/>
    <w:rsid w:val="1B8D1DE8"/>
    <w:rsid w:val="1BB92BDD"/>
    <w:rsid w:val="1C2824A3"/>
    <w:rsid w:val="1C6C40F3"/>
    <w:rsid w:val="1CE042F5"/>
    <w:rsid w:val="1D666D95"/>
    <w:rsid w:val="1D8A4831"/>
    <w:rsid w:val="1DC00253"/>
    <w:rsid w:val="1DE57CB9"/>
    <w:rsid w:val="1E9C2BD2"/>
    <w:rsid w:val="1ECC1FE0"/>
    <w:rsid w:val="1ECF44C6"/>
    <w:rsid w:val="1EE73F05"/>
    <w:rsid w:val="1EFA7794"/>
    <w:rsid w:val="1F022AED"/>
    <w:rsid w:val="1FA63478"/>
    <w:rsid w:val="1FB16026"/>
    <w:rsid w:val="201523AC"/>
    <w:rsid w:val="20684BD2"/>
    <w:rsid w:val="20765541"/>
    <w:rsid w:val="21091F11"/>
    <w:rsid w:val="214E3DC8"/>
    <w:rsid w:val="22A853DB"/>
    <w:rsid w:val="22D82811"/>
    <w:rsid w:val="22E22A19"/>
    <w:rsid w:val="233139A1"/>
    <w:rsid w:val="23B26485"/>
    <w:rsid w:val="23E7405F"/>
    <w:rsid w:val="243C59D2"/>
    <w:rsid w:val="24433734"/>
    <w:rsid w:val="24AA57B9"/>
    <w:rsid w:val="24BB1774"/>
    <w:rsid w:val="24CD14A7"/>
    <w:rsid w:val="254A6930"/>
    <w:rsid w:val="258B55EA"/>
    <w:rsid w:val="25CE3729"/>
    <w:rsid w:val="25CE6675"/>
    <w:rsid w:val="260E3B25"/>
    <w:rsid w:val="262D48F3"/>
    <w:rsid w:val="2630030F"/>
    <w:rsid w:val="26BF7102"/>
    <w:rsid w:val="26D526AA"/>
    <w:rsid w:val="272F2D1A"/>
    <w:rsid w:val="274F2647"/>
    <w:rsid w:val="279E3F73"/>
    <w:rsid w:val="27CC3C98"/>
    <w:rsid w:val="284960F5"/>
    <w:rsid w:val="284D5A9D"/>
    <w:rsid w:val="28D312BE"/>
    <w:rsid w:val="28EE1BB0"/>
    <w:rsid w:val="296D5418"/>
    <w:rsid w:val="2973261D"/>
    <w:rsid w:val="297840D8"/>
    <w:rsid w:val="297D349C"/>
    <w:rsid w:val="2A4956B8"/>
    <w:rsid w:val="2A8B6B48"/>
    <w:rsid w:val="2B2B77B5"/>
    <w:rsid w:val="2B4F567C"/>
    <w:rsid w:val="2BAF7B59"/>
    <w:rsid w:val="2C666469"/>
    <w:rsid w:val="2C800128"/>
    <w:rsid w:val="2CC2242C"/>
    <w:rsid w:val="2CD0422B"/>
    <w:rsid w:val="2CD23AFF"/>
    <w:rsid w:val="2D4D3C06"/>
    <w:rsid w:val="2DCD5AEA"/>
    <w:rsid w:val="2DF40FCA"/>
    <w:rsid w:val="2E1343CF"/>
    <w:rsid w:val="2E6609A2"/>
    <w:rsid w:val="2EE63891"/>
    <w:rsid w:val="2F662C24"/>
    <w:rsid w:val="2F967065"/>
    <w:rsid w:val="2FAA2B11"/>
    <w:rsid w:val="3119625B"/>
    <w:rsid w:val="31251C43"/>
    <w:rsid w:val="31530E02"/>
    <w:rsid w:val="319F6C13"/>
    <w:rsid w:val="31A041CB"/>
    <w:rsid w:val="31AA29BC"/>
    <w:rsid w:val="31C0486E"/>
    <w:rsid w:val="31C75DAA"/>
    <w:rsid w:val="32236BAB"/>
    <w:rsid w:val="32254273"/>
    <w:rsid w:val="32655415"/>
    <w:rsid w:val="32DF49B4"/>
    <w:rsid w:val="335C6818"/>
    <w:rsid w:val="33896CD7"/>
    <w:rsid w:val="340A092E"/>
    <w:rsid w:val="34B85CD0"/>
    <w:rsid w:val="34C226AB"/>
    <w:rsid w:val="35415CC5"/>
    <w:rsid w:val="356B4AF0"/>
    <w:rsid w:val="356D6ABA"/>
    <w:rsid w:val="35D72186"/>
    <w:rsid w:val="35EBB753"/>
    <w:rsid w:val="365E28A7"/>
    <w:rsid w:val="37054AD1"/>
    <w:rsid w:val="374970B3"/>
    <w:rsid w:val="37976071"/>
    <w:rsid w:val="383E7C10"/>
    <w:rsid w:val="38DB01DF"/>
    <w:rsid w:val="38DE55D9"/>
    <w:rsid w:val="38F03F63"/>
    <w:rsid w:val="399A2E6E"/>
    <w:rsid w:val="3A323E2F"/>
    <w:rsid w:val="3A5E4C24"/>
    <w:rsid w:val="3AA0348E"/>
    <w:rsid w:val="3AB75BA6"/>
    <w:rsid w:val="3AE96BE3"/>
    <w:rsid w:val="3B070E17"/>
    <w:rsid w:val="3B6C15C2"/>
    <w:rsid w:val="3B9878E7"/>
    <w:rsid w:val="3BB23F39"/>
    <w:rsid w:val="3BE43358"/>
    <w:rsid w:val="3BE8796A"/>
    <w:rsid w:val="3BFC46F4"/>
    <w:rsid w:val="3C1063F2"/>
    <w:rsid w:val="3C9012E0"/>
    <w:rsid w:val="3CA408E8"/>
    <w:rsid w:val="3CFE449C"/>
    <w:rsid w:val="3D0A2E41"/>
    <w:rsid w:val="3D3614A0"/>
    <w:rsid w:val="3D597924"/>
    <w:rsid w:val="3E357BDB"/>
    <w:rsid w:val="3E3D5F46"/>
    <w:rsid w:val="3EF9316D"/>
    <w:rsid w:val="3F3D5750"/>
    <w:rsid w:val="3F7160E6"/>
    <w:rsid w:val="40181D19"/>
    <w:rsid w:val="409E3FCC"/>
    <w:rsid w:val="40BE01CA"/>
    <w:rsid w:val="41DD0B24"/>
    <w:rsid w:val="41DD6D76"/>
    <w:rsid w:val="422B5D33"/>
    <w:rsid w:val="42D261AF"/>
    <w:rsid w:val="43001734"/>
    <w:rsid w:val="432422DF"/>
    <w:rsid w:val="43655275"/>
    <w:rsid w:val="439E0787"/>
    <w:rsid w:val="43BF25DC"/>
    <w:rsid w:val="43C875B2"/>
    <w:rsid w:val="441647C1"/>
    <w:rsid w:val="444C1F91"/>
    <w:rsid w:val="447528D5"/>
    <w:rsid w:val="448259B3"/>
    <w:rsid w:val="4497145E"/>
    <w:rsid w:val="456417E4"/>
    <w:rsid w:val="46205483"/>
    <w:rsid w:val="46AE2A8F"/>
    <w:rsid w:val="46B81B60"/>
    <w:rsid w:val="47680E90"/>
    <w:rsid w:val="47683F06"/>
    <w:rsid w:val="477D5E4F"/>
    <w:rsid w:val="488229FB"/>
    <w:rsid w:val="4890593C"/>
    <w:rsid w:val="4893018E"/>
    <w:rsid w:val="48F74BC1"/>
    <w:rsid w:val="49A34401"/>
    <w:rsid w:val="49A9610A"/>
    <w:rsid w:val="4A6E2C61"/>
    <w:rsid w:val="4AA1676D"/>
    <w:rsid w:val="4B7B7C81"/>
    <w:rsid w:val="4B8244EA"/>
    <w:rsid w:val="4B8B15F1"/>
    <w:rsid w:val="4B9F0279"/>
    <w:rsid w:val="4BAE12CF"/>
    <w:rsid w:val="4C0D1C63"/>
    <w:rsid w:val="4D0C6B88"/>
    <w:rsid w:val="4D227D33"/>
    <w:rsid w:val="4D572760"/>
    <w:rsid w:val="4DE33966"/>
    <w:rsid w:val="4EC030CD"/>
    <w:rsid w:val="4F19580E"/>
    <w:rsid w:val="4F1D754B"/>
    <w:rsid w:val="4F391364"/>
    <w:rsid w:val="4F4C72E9"/>
    <w:rsid w:val="4FA600E1"/>
    <w:rsid w:val="5004160F"/>
    <w:rsid w:val="503E6A90"/>
    <w:rsid w:val="507A581C"/>
    <w:rsid w:val="50837E99"/>
    <w:rsid w:val="50A84277"/>
    <w:rsid w:val="51894111"/>
    <w:rsid w:val="51C413B8"/>
    <w:rsid w:val="52306A4E"/>
    <w:rsid w:val="526D1A50"/>
    <w:rsid w:val="52FD1026"/>
    <w:rsid w:val="53282C9E"/>
    <w:rsid w:val="539F3E8B"/>
    <w:rsid w:val="53A83746"/>
    <w:rsid w:val="542C28E9"/>
    <w:rsid w:val="54F8263B"/>
    <w:rsid w:val="55006BAB"/>
    <w:rsid w:val="55B3219B"/>
    <w:rsid w:val="5716117A"/>
    <w:rsid w:val="57574A7D"/>
    <w:rsid w:val="57C75EC7"/>
    <w:rsid w:val="582C5FFC"/>
    <w:rsid w:val="58F20F01"/>
    <w:rsid w:val="58F77B1D"/>
    <w:rsid w:val="59353C17"/>
    <w:rsid w:val="59AA17DC"/>
    <w:rsid w:val="59B60656"/>
    <w:rsid w:val="5A6220B6"/>
    <w:rsid w:val="5AD14B46"/>
    <w:rsid w:val="5B486F86"/>
    <w:rsid w:val="5B525C87"/>
    <w:rsid w:val="5B8816A9"/>
    <w:rsid w:val="5C593045"/>
    <w:rsid w:val="5CA9186C"/>
    <w:rsid w:val="5D047455"/>
    <w:rsid w:val="5D223E72"/>
    <w:rsid w:val="5E061340"/>
    <w:rsid w:val="5E5F1FC2"/>
    <w:rsid w:val="5E86760C"/>
    <w:rsid w:val="5EB119FA"/>
    <w:rsid w:val="5EFB2922"/>
    <w:rsid w:val="5F622211"/>
    <w:rsid w:val="5FAF2D30"/>
    <w:rsid w:val="5FB4143A"/>
    <w:rsid w:val="603B13E0"/>
    <w:rsid w:val="606157B2"/>
    <w:rsid w:val="60624BBE"/>
    <w:rsid w:val="608E7761"/>
    <w:rsid w:val="617E71B7"/>
    <w:rsid w:val="62361E5F"/>
    <w:rsid w:val="623F264E"/>
    <w:rsid w:val="625F1E5B"/>
    <w:rsid w:val="62B9483E"/>
    <w:rsid w:val="631D6B7A"/>
    <w:rsid w:val="632919C3"/>
    <w:rsid w:val="634379DF"/>
    <w:rsid w:val="63D86F45"/>
    <w:rsid w:val="640A02A5"/>
    <w:rsid w:val="64432611"/>
    <w:rsid w:val="64744EC0"/>
    <w:rsid w:val="64D80C71"/>
    <w:rsid w:val="650E40A1"/>
    <w:rsid w:val="657D1B52"/>
    <w:rsid w:val="65AE61B0"/>
    <w:rsid w:val="663C1A0D"/>
    <w:rsid w:val="66666A8A"/>
    <w:rsid w:val="668D458D"/>
    <w:rsid w:val="66B360DC"/>
    <w:rsid w:val="67F500C6"/>
    <w:rsid w:val="67FF476C"/>
    <w:rsid w:val="6804655B"/>
    <w:rsid w:val="68197D1D"/>
    <w:rsid w:val="682236C3"/>
    <w:rsid w:val="68460921"/>
    <w:rsid w:val="691427CE"/>
    <w:rsid w:val="69935029"/>
    <w:rsid w:val="69A507E4"/>
    <w:rsid w:val="69C44D55"/>
    <w:rsid w:val="69EB1780"/>
    <w:rsid w:val="6A627569"/>
    <w:rsid w:val="6A7C687C"/>
    <w:rsid w:val="6AD541DF"/>
    <w:rsid w:val="6AD71D05"/>
    <w:rsid w:val="6B451364"/>
    <w:rsid w:val="6BDA5F51"/>
    <w:rsid w:val="6C0A7B2E"/>
    <w:rsid w:val="6C8F2677"/>
    <w:rsid w:val="6CE7252F"/>
    <w:rsid w:val="6D1201FF"/>
    <w:rsid w:val="6D282BDF"/>
    <w:rsid w:val="6DE9247B"/>
    <w:rsid w:val="6DEC0CB5"/>
    <w:rsid w:val="6DFB21AE"/>
    <w:rsid w:val="6E3260E0"/>
    <w:rsid w:val="6E8403F6"/>
    <w:rsid w:val="6EF80E40"/>
    <w:rsid w:val="6EFF5CCE"/>
    <w:rsid w:val="6F674E23"/>
    <w:rsid w:val="6FA245D9"/>
    <w:rsid w:val="702A0B29"/>
    <w:rsid w:val="703D085C"/>
    <w:rsid w:val="70AE3508"/>
    <w:rsid w:val="70DC0075"/>
    <w:rsid w:val="70DF7B65"/>
    <w:rsid w:val="714D0F73"/>
    <w:rsid w:val="715045BF"/>
    <w:rsid w:val="71D13952"/>
    <w:rsid w:val="71D945B4"/>
    <w:rsid w:val="72356C01"/>
    <w:rsid w:val="723D0FE7"/>
    <w:rsid w:val="726F27D5"/>
    <w:rsid w:val="727644F9"/>
    <w:rsid w:val="72B66CB8"/>
    <w:rsid w:val="72F23ECA"/>
    <w:rsid w:val="731F249B"/>
    <w:rsid w:val="731F5A04"/>
    <w:rsid w:val="73486B69"/>
    <w:rsid w:val="73D2575F"/>
    <w:rsid w:val="73D2750D"/>
    <w:rsid w:val="73EC4A73"/>
    <w:rsid w:val="748E78D8"/>
    <w:rsid w:val="749F4D1B"/>
    <w:rsid w:val="7521699E"/>
    <w:rsid w:val="756B7C19"/>
    <w:rsid w:val="75954C96"/>
    <w:rsid w:val="75AC6EA0"/>
    <w:rsid w:val="76C05D43"/>
    <w:rsid w:val="76C9109B"/>
    <w:rsid w:val="770E4D00"/>
    <w:rsid w:val="7763329E"/>
    <w:rsid w:val="77C41863"/>
    <w:rsid w:val="77C44511"/>
    <w:rsid w:val="77C45C0E"/>
    <w:rsid w:val="77CA45C1"/>
    <w:rsid w:val="77D014B7"/>
    <w:rsid w:val="77E51F05"/>
    <w:rsid w:val="77F54AC7"/>
    <w:rsid w:val="77FC2DAB"/>
    <w:rsid w:val="787FD8AA"/>
    <w:rsid w:val="78C963B8"/>
    <w:rsid w:val="78D97B6B"/>
    <w:rsid w:val="796D7F54"/>
    <w:rsid w:val="7A29688D"/>
    <w:rsid w:val="7A32747A"/>
    <w:rsid w:val="7A680BCB"/>
    <w:rsid w:val="7AC878BC"/>
    <w:rsid w:val="7ADD3367"/>
    <w:rsid w:val="7B073F40"/>
    <w:rsid w:val="7B2A5E81"/>
    <w:rsid w:val="7B7B492E"/>
    <w:rsid w:val="7C9A0DE4"/>
    <w:rsid w:val="7D20753B"/>
    <w:rsid w:val="7D3B3B39"/>
    <w:rsid w:val="7D562F5D"/>
    <w:rsid w:val="7D761851"/>
    <w:rsid w:val="7D9237C6"/>
    <w:rsid w:val="7DC425BD"/>
    <w:rsid w:val="7DF06EE3"/>
    <w:rsid w:val="7E484F9C"/>
    <w:rsid w:val="7EE0700A"/>
    <w:rsid w:val="7F3B065C"/>
    <w:rsid w:val="7F6268A7"/>
    <w:rsid w:val="7F871003"/>
    <w:rsid w:val="7FC34A28"/>
    <w:rsid w:val="7FFF7B6F"/>
    <w:rsid w:val="D9578028"/>
    <w:rsid w:val="E3FF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  <w:pPr>
      <w:widowControl/>
      <w:tabs>
        <w:tab w:val="right" w:leader="dot" w:pos="9060"/>
      </w:tabs>
      <w:spacing w:after="100" w:line="600" w:lineRule="exact"/>
      <w:jc w:val="left"/>
    </w:pPr>
    <w:rPr>
      <w:kern w:val="0"/>
      <w:sz w:val="22"/>
    </w:r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character" w:styleId="11">
    <w:name w:val="Hyperlink"/>
    <w:basedOn w:val="10"/>
    <w:semiHidden/>
    <w:unhideWhenUsed/>
    <w:qFormat/>
    <w:uiPriority w:val="99"/>
    <w:rPr>
      <w:color w:val="0000FF"/>
      <w:u w:val="single"/>
    </w:rPr>
  </w:style>
  <w:style w:type="paragraph" w:customStyle="1" w:styleId="12">
    <w:name w:val="Body Text First Indent 21"/>
    <w:basedOn w:val="13"/>
    <w:qFormat/>
    <w:uiPriority w:val="0"/>
    <w:pPr>
      <w:ind w:firstLine="420"/>
    </w:pPr>
  </w:style>
  <w:style w:type="paragraph" w:customStyle="1" w:styleId="13">
    <w:name w:val="Body Text Indent1"/>
    <w:basedOn w:val="1"/>
    <w:qFormat/>
    <w:uiPriority w:val="0"/>
    <w:pPr>
      <w:ind w:left="420" w:leftChars="200"/>
    </w:pPr>
    <w:rPr>
      <w:rFonts w:ascii="Times New Roman" w:hAnsi="Times New Roman"/>
    </w:rPr>
  </w:style>
  <w:style w:type="paragraph" w:customStyle="1" w:styleId="14">
    <w:name w:val="wester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5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6">
    <w:name w:val="页脚 Char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2167</Words>
  <Characters>2199</Characters>
  <Lines>16</Lines>
  <Paragraphs>4</Paragraphs>
  <TotalTime>45</TotalTime>
  <ScaleCrop>false</ScaleCrop>
  <LinksUpToDate>false</LinksUpToDate>
  <CharactersWithSpaces>2305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2024-11-20T03:09:00Z</dcterms:created>
  <dc:creator>862776500@qq.com</dc:creator>
  <cp:lastModifiedBy>畅惠印务</cp:lastModifiedBy>
  <cp:lastPrinted>2025-01-14T00:21:00Z</cp:lastPrinted>
  <dcterms:modified xsi:type="dcterms:W3CDTF">2025-01-27T00:59:51Z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3A44BEAA57FF44BE8F1217CF41E580A2_13</vt:lpwstr>
  </property>
  <property fmtid="{D5CDD505-2E9C-101B-9397-08002B2CF9AE}" pid="4" name="KSOTemplateDocerSaveRecord">
    <vt:lpwstr>eyJoZGlkIjoiMjY1YWEzZTAwOTAzNzk4YWMzMWVhMWE1OTJkYjIwYjUiLCJ1c2VySWQiOiIxMTI1ODkzMDMyIn0=</vt:lpwstr>
  </property>
</Properties>
</file>